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Leg 8 - Heddon-on-the-Wall.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12 miles with 774ft of ascent.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Start time at Heddon-on-the-Wall 13:10hrs.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 xml:space="preserve">ETA at St Peters Marina is </w:t>
      </w:r>
      <w:r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575309</wp:posOffset>
            </wp:positionV>
            <wp:extent cx="6642100" cy="3295401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41"/>
                <wp:lineTo x="0" y="21641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2954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 xml:space="preserve">15:25hrs. 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The changeover point is the Merchants Tavern car park in St Peters Marina.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</w:p>
    <w:p>
      <w:pPr>
        <w:pStyle w:val="Body"/>
        <w:ind w:firstLine="153"/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Post Code NE6 1TZ.</w:t>
      </w:r>
    </w:p>
    <w:sectPr>
      <w:headerReference w:type="default" r:id="rId5"/>
      <w:footerReference w:type="default" r:id="rId6"/>
      <w:pgSz w:w="11900" w:h="16840" w:orient="portrait"/>
      <w:pgMar w:top="1080" w:right="720" w:bottom="144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">
    <w:charset w:val="00"/>
    <w:family w:val="roman"/>
    <w:pitch w:val="default"/>
  </w:font>
  <w:font w:name="Arial Rounded MT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80" w:line="264" w:lineRule="auto"/>
      <w:ind w:left="0" w:right="0" w:firstLine="720"/>
      <w:jc w:val="left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6_Visual_Report">
  <a:themeElements>
    <a:clrScheme name="06_Visual_Report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Visual_Report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Visual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457200" algn="l" defTabSz="457200" rtl="0" fontAlgn="auto" latinLnBrk="0" hangingPunct="0">
          <a:lnSpc>
            <a:spcPct val="110000"/>
          </a:lnSpc>
          <a:spcBef>
            <a:spcPts val="14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4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