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background w:color="FFFFFF"/>
  <w:body>
    <w:p xmlns:wp14="http://schemas.microsoft.com/office/word/2010/wordml" w14:paraId="7FCB8248" wp14:textId="77777777">
      <w:pPr>
        <w:pStyle w:val="Body"/>
        <w:rPr>
          <w:b w:val="0"/>
          <w:bCs w:val="0"/>
          <w:sz w:val="26"/>
          <w:szCs w:val="26"/>
        </w:rPr>
      </w:pPr>
      <w:r>
        <w:rPr>
          <w:b w:val="1"/>
          <w:bCs w:val="1"/>
          <w:sz w:val="26"/>
          <w:szCs w:val="26"/>
          <w:rtl w:val="0"/>
          <w:lang w:val="en-US"/>
        </w:rPr>
        <w:t xml:space="preserve">CP4 Hawthorn Village to CP5 Seaham </w:t>
      </w:r>
    </w:p>
    <w:p xmlns:wp14="http://schemas.microsoft.com/office/word/2010/wordml" w14:paraId="749A0E4A" wp14:textId="77777777">
      <w:pPr>
        <w:pStyle w:val="Body"/>
        <w:rPr>
          <w:b w:val="1"/>
          <w:bCs w:val="1"/>
          <w:sz w:val="26"/>
          <w:szCs w:val="26"/>
        </w:rPr>
      </w:pPr>
      <w:r>
        <w:rPr>
          <w:b w:val="1"/>
          <w:bCs w:val="1"/>
          <w:sz w:val="26"/>
          <w:szCs w:val="26"/>
          <w:rtl w:val="0"/>
          <w:lang w:val="en-US"/>
        </w:rPr>
        <w:t>Approx. 5.3 mile</w:t>
      </w:r>
    </w:p>
    <w:p xmlns:wp14="http://schemas.microsoft.com/office/word/2010/wordml" w:rsidP="20D484B3" w14:paraId="1C185381" wp14:textId="0D5F4571">
      <w:pPr>
        <w:pStyle w:val="Body"/>
        <w:rPr>
          <w:b w:val="1"/>
          <w:bCs w:val="1"/>
          <w:color w:val="e64025"/>
          <w:sz w:val="26"/>
          <w:szCs w:val="26"/>
          <w:rtl w:val="0"/>
          <w:lang w:val="en-US"/>
        </w:rPr>
      </w:pPr>
      <w:r w:rsidRPr="20D484B3" w:rsidR="20D484B3">
        <w:rPr>
          <w:b w:val="1"/>
          <w:bCs w:val="1"/>
          <w:sz w:val="26"/>
          <w:szCs w:val="26"/>
          <w:lang w:val="en-US"/>
        </w:rPr>
        <w:t>Cut off time: 3:30pm</w:t>
      </w:r>
    </w:p>
    <w:p xmlns:wp14="http://schemas.microsoft.com/office/word/2010/wordml" w14:paraId="672A6659" wp14:textId="77777777">
      <w:pPr>
        <w:pStyle w:val="Body"/>
        <w:rPr>
          <w:b w:val="1"/>
          <w:bCs w:val="1"/>
          <w:sz w:val="26"/>
          <w:szCs w:val="26"/>
        </w:rPr>
      </w:pPr>
    </w:p>
    <w:p xmlns:wp14="http://schemas.microsoft.com/office/word/2010/wordml" w14:paraId="213606A3" wp14:textId="77777777">
      <w:pPr>
        <w:pStyle w:val="Body"/>
        <w:rPr>
          <w:sz w:val="26"/>
          <w:szCs w:val="26"/>
        </w:rPr>
      </w:pPr>
      <w:r>
        <w:rPr>
          <w:sz w:val="26"/>
          <w:szCs w:val="26"/>
          <w:rtl w:val="0"/>
          <w:lang w:val="en-US"/>
        </w:rPr>
        <w:t xml:space="preserve">Leave CP turning left for approx 800 meters on the road, the road splits at the red brick bungalow, leave the road into Hawthorn Dene at the large metal gate on the right. Continue along this wide path for about 400 meters. You are going to leave this wide path and drop into the Dene at the information board/sign </w:t>
      </w:r>
      <w:r>
        <w:rPr>
          <w:sz w:val="26"/>
          <w:szCs w:val="26"/>
          <w:rtl w:val="0"/>
          <w:lang w:val="en-US"/>
        </w:rPr>
        <w:t>“</w:t>
      </w:r>
      <w:r>
        <w:rPr>
          <w:sz w:val="26"/>
          <w:szCs w:val="26"/>
          <w:rtl w:val="0"/>
          <w:lang w:val="en-US"/>
        </w:rPr>
        <w:t>Hawthorn Dene</w:t>
      </w:r>
      <w:r>
        <w:rPr>
          <w:sz w:val="26"/>
          <w:szCs w:val="26"/>
          <w:rtl w:val="0"/>
          <w:lang w:val="en-US"/>
        </w:rPr>
        <w:t>”</w:t>
      </w:r>
      <w:r>
        <w:rPr>
          <w:sz w:val="26"/>
          <w:szCs w:val="26"/>
          <w:rtl w:val="0"/>
          <w:lang w:val="en-US"/>
        </w:rPr>
        <w:t xml:space="preserve">. Follow this undulating trail carefully through the Dene, ignoring any paths on either side. There are numerous steps and duck boards to negotiate for about 1km before you climb back uphill to rejoin main path. </w:t>
      </w:r>
    </w:p>
    <w:p xmlns:wp14="http://schemas.microsoft.com/office/word/2010/wordml" w14:paraId="0A37501D" wp14:textId="77777777">
      <w:pPr>
        <w:pStyle w:val="Body"/>
        <w:rPr>
          <w:sz w:val="26"/>
          <w:szCs w:val="26"/>
        </w:rPr>
      </w:pPr>
    </w:p>
    <w:p xmlns:wp14="http://schemas.microsoft.com/office/word/2010/wordml" w14:paraId="4BC28330" wp14:textId="77777777">
      <w:pPr>
        <w:pStyle w:val="Body"/>
        <w:rPr>
          <w:sz w:val="26"/>
          <w:szCs w:val="26"/>
        </w:rPr>
      </w:pPr>
      <w:r>
        <w:rPr>
          <w:sz w:val="26"/>
          <w:szCs w:val="26"/>
          <w:rtl w:val="0"/>
          <w:lang w:val="en-US"/>
        </w:rPr>
        <w:t xml:space="preserve">At the top of the steps/path there are some wooden posts (where the sign has been removed) turn right here on the main path through the woods to a grassy cleaning, Hawthorn Dene Meadows. </w:t>
      </w:r>
    </w:p>
    <w:p xmlns:wp14="http://schemas.microsoft.com/office/word/2010/wordml" w14:paraId="5DAB6C7B" wp14:textId="77777777">
      <w:pPr>
        <w:pStyle w:val="Body"/>
        <w:rPr>
          <w:sz w:val="26"/>
          <w:szCs w:val="26"/>
        </w:rPr>
      </w:pPr>
    </w:p>
    <w:p xmlns:wp14="http://schemas.microsoft.com/office/word/2010/wordml" w14:paraId="6C279AD7" wp14:textId="77777777">
      <w:pPr>
        <w:pStyle w:val="Body"/>
        <w:rPr>
          <w:sz w:val="26"/>
          <w:szCs w:val="26"/>
        </w:rPr>
      </w:pPr>
      <w:r>
        <w:rPr>
          <w:sz w:val="26"/>
          <w:szCs w:val="26"/>
          <w:rtl w:val="0"/>
          <w:lang w:val="en-US"/>
        </w:rPr>
        <w:t xml:space="preserve">Take the left grassy path uphill towards the dark green metal sign, go through a gate and keep to the path past the quarry entrance on your left. Head right to red bridge crossing the railway line, go over this, turn left and follow the good path keeping parallel with the railway line for approx. 1km. As you get to the end of the parallel path take the right fork over the bridge, once over the bridge take the next right fork uphill towards Noses Point car park. </w:t>
      </w:r>
    </w:p>
    <w:p xmlns:wp14="http://schemas.microsoft.com/office/word/2010/wordml" w14:paraId="02EB378F" wp14:textId="77777777">
      <w:pPr>
        <w:pStyle w:val="Body"/>
        <w:rPr>
          <w:sz w:val="26"/>
          <w:szCs w:val="26"/>
        </w:rPr>
      </w:pPr>
    </w:p>
    <w:p xmlns:wp14="http://schemas.microsoft.com/office/word/2010/wordml" w14:paraId="2F7FBEDD" wp14:textId="77777777">
      <w:pPr>
        <w:pStyle w:val="Body"/>
        <w:rPr>
          <w:sz w:val="26"/>
          <w:szCs w:val="26"/>
        </w:rPr>
      </w:pPr>
      <w:r>
        <w:rPr>
          <w:sz w:val="26"/>
          <w:szCs w:val="26"/>
          <w:rtl w:val="0"/>
          <w:lang w:val="en-US"/>
        </w:rPr>
        <w:t xml:space="preserve">Continue straight through car park on tarmac road for approx. 400 meters to the main A182 road, turn right here and continue on the pavement towards Seaham Harbour - do not cross the main road. </w:t>
      </w:r>
    </w:p>
    <w:p xmlns:wp14="http://schemas.microsoft.com/office/word/2010/wordml" w14:paraId="6A05A809" wp14:textId="77777777">
      <w:pPr>
        <w:pStyle w:val="Body"/>
        <w:rPr>
          <w:sz w:val="26"/>
          <w:szCs w:val="26"/>
        </w:rPr>
      </w:pPr>
    </w:p>
    <w:p xmlns:wp14="http://schemas.microsoft.com/office/word/2010/wordml" w14:paraId="62543209" wp14:textId="77777777">
      <w:pPr>
        <w:pStyle w:val="Body"/>
        <w:rPr>
          <w:sz w:val="26"/>
          <w:szCs w:val="26"/>
        </w:rPr>
      </w:pPr>
      <w:r>
        <w:rPr>
          <w:sz w:val="26"/>
          <w:szCs w:val="26"/>
          <w:rtl w:val="0"/>
          <w:lang w:val="en-US"/>
        </w:rPr>
        <w:t xml:space="preserve">Continue straight on past the shopping centre on your left (there are toilets in Asda and the shopping centre if needed), to the roundabout at Seaham Harbour. Continue straight on along sea front passing the </w:t>
      </w:r>
      <w:r>
        <w:rPr>
          <w:sz w:val="26"/>
          <w:szCs w:val="26"/>
          <w:rtl w:val="0"/>
          <w:lang w:val="en-US"/>
        </w:rPr>
        <w:t>‘</w:t>
      </w:r>
      <w:r>
        <w:rPr>
          <w:sz w:val="26"/>
          <w:szCs w:val="26"/>
          <w:rtl w:val="0"/>
          <w:lang w:val="en-US"/>
        </w:rPr>
        <w:t>Tommy</w:t>
      </w:r>
      <w:r>
        <w:rPr>
          <w:sz w:val="26"/>
          <w:szCs w:val="26"/>
          <w:rtl w:val="0"/>
          <w:lang w:val="en-US"/>
        </w:rPr>
        <w:t xml:space="preserve">’ </w:t>
      </w:r>
      <w:r>
        <w:rPr>
          <w:sz w:val="26"/>
          <w:szCs w:val="26"/>
          <w:rtl w:val="0"/>
          <w:lang w:val="en-US"/>
        </w:rPr>
        <w:t xml:space="preserve">statue. </w:t>
      </w:r>
    </w:p>
    <w:p xmlns:wp14="http://schemas.microsoft.com/office/word/2010/wordml" w14:paraId="5A39BBE3" wp14:textId="77777777">
      <w:pPr>
        <w:pStyle w:val="Body"/>
        <w:rPr>
          <w:sz w:val="26"/>
          <w:szCs w:val="26"/>
        </w:rPr>
      </w:pPr>
    </w:p>
    <w:p xmlns:wp14="http://schemas.microsoft.com/office/word/2010/wordml" w14:paraId="2649E3DF" wp14:textId="77777777">
      <w:pPr>
        <w:pStyle w:val="Body"/>
      </w:pPr>
      <w:r>
        <w:rPr>
          <w:sz w:val="26"/>
          <w:szCs w:val="26"/>
          <w:rtl w:val="0"/>
          <w:lang w:val="en-US"/>
        </w:rPr>
        <w:t xml:space="preserve">Approx 500 meters after </w:t>
      </w:r>
      <w:r>
        <w:rPr>
          <w:sz w:val="26"/>
          <w:szCs w:val="26"/>
          <w:rtl w:val="0"/>
          <w:lang w:val="en-US"/>
        </w:rPr>
        <w:t>‘</w:t>
      </w:r>
      <w:r>
        <w:rPr>
          <w:sz w:val="26"/>
          <w:szCs w:val="26"/>
          <w:rtl w:val="0"/>
          <w:lang w:val="en-US"/>
        </w:rPr>
        <w:t>Tommy</w:t>
      </w:r>
      <w:r>
        <w:rPr>
          <w:sz w:val="26"/>
          <w:szCs w:val="26"/>
          <w:rtl w:val="0"/>
          <w:lang w:val="en-US"/>
        </w:rPr>
        <w:t>’</w:t>
      </w:r>
      <w:r>
        <w:rPr>
          <w:sz w:val="26"/>
          <w:szCs w:val="26"/>
          <w:rtl w:val="0"/>
          <w:lang w:val="en-US"/>
        </w:rPr>
        <w:t>, ignoring the first ramp, take the second ramp on your right down onto the promenade, continue approx 800 metres to the end of the prom and drop onto the stoney beach for approx 70 meters. Take the steps on your left up to the main Seaham Hall car park and CP5.</w:t>
      </w:r>
    </w:p>
    <w:sectPr>
      <w:headerReference w:type="default" r:id="rId4"/>
      <w:footerReference w:type="default" r:id="rId5"/>
      <w:pgSz w:w="11906" w:h="16838" w:orient="portrait"/>
      <w:pgMar w:top="1134" w:right="1134" w:bottom="1134" w:left="1134" w:header="709" w:footer="850"/>
      <w:bidi w:val="0"/>
      <w:cols w:num="1"/>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72A3D3EC" wp14:textId="77777777">
    <w:r/>
  </w:p>
</w:ftr>
</file>

<file path=word/header1.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41C8F396" wp14:textId="77777777">
    <w:r/>
  </w:p>
</w:hdr>
</file>

<file path=word/settings.xml><?xml version="1.0" encoding="utf-8"?>
<w:settings xmlns:w14="http://schemas.microsoft.com/office/word/2010/wordml" xmlns:wp14="http://schemas.microsoft.com/office/word/2010/wordprocessingDrawing" xmlns:mc="http://schemas.openxmlformats.org/markup-compatibility/2006" xmlns:o="urn:schemas-microsoft-com:office:office" xmlns:v="urn:schemas-microsoft-com:vml" xmlns:w="http://schemas.openxmlformats.org/wordprocessingml/2006/main" xmlns:w15="http://schemas.microsoft.com/office/word/2012/wordml" mc:Ignorable="w14 wp14 w15">
  <w:view w:val="print"/>
  <w:displayBackgroundShape/>
  <w:mirrorMargins w:val="0"/>
  <w:bordersDoNotSurroundHeader w:val="0"/>
  <w:bordersDoNotSurroundFooter w:val="0"/>
  <w:revisionView w:markup="1" w:comments="1" w:insDel="1" w:formatting="0"/>
  <w:trackRevisions w:val="false"/>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14:docId w14:val="6C35996A"/>
  <w15:docId w15:val="{418A1DBE-40DD-410B-BCE6-C6F4E139D905}"/>
  <w:rsids>
    <w:rsidRoot w:val="20D484B3"/>
    <w:rsid w:val="20D484B3"/>
  </w:rsids>
</w:settings>
</file>

<file path=word/styles.xml><?xml version="1.0" encoding="utf-8"?>
<w:styles xmlns:wp14="http://schemas.microsoft.com/office/word/2010/wordprocessingDrawing" xmlns:w="http://schemas.openxmlformats.org/wordprocessingml/2006/main" xmlns:mc="http://schemas.openxmlformats.org/markup-compatibility/2006" xmlns:w14="http://schemas.microsoft.com/office/word/2010/wordml" mc:Ignorable="w14 wp14">
  <w:docDefaults>
    <w:rPrDefault>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w="0" w:h="0" w:vSpace="0" w:hSpace="0" w:vAnchor="margin" w:xAlign="left" w:y="0" w:hRule="exact" w:anchorLock="0"/>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styleId="Normal" w:default="1">
    <w:name w:val="Normal"/>
    <w:next w:val="Normal"/>
    <w:pPr/>
    <w:rPr>
      <w:sz w:val="24"/>
      <w:szCs w:val="24"/>
      <w:lang w:val="en-US" w:eastAsia="en-US" w:bidi="ar-SA"/>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hAnsi="Helvetica Neue" w:eastAsia="Arial Unicode MS" w:cs="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fontTable" Target="fontTable.xml" Id="rId2" /><Relationship Type="http://schemas.openxmlformats.org/officeDocument/2006/relationships/styles" Target="styles.xml" Id="rId3" /><Relationship Type="http://schemas.openxmlformats.org/officeDocument/2006/relationships/header" Target="header1.xml" Id="rId4" /><Relationship Type="http://schemas.openxmlformats.org/officeDocument/2006/relationships/footer" Target="footer1.xml" Id="rId5" /><Relationship Type="http://schemas.openxmlformats.org/officeDocument/2006/relationships/theme" Target="theme/theme1.xml" Id="rId6"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Ant Tiernan</lastModifiedBy>
  <dcterms:modified xsi:type="dcterms:W3CDTF">2024-10-29T21:10:06.8892764Z</dcterms:modified>
</coreProperties>
</file>